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50001064" w:rsidR="000D195A" w:rsidRPr="00FE0F7F" w:rsidRDefault="001100CB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7</w:t>
      </w:r>
      <w:r w:rsidR="00153F01">
        <w:rPr>
          <w:rFonts w:ascii="Garamond" w:hAnsi="Garamond"/>
          <w:b/>
          <w:bCs/>
        </w:rPr>
        <w:t xml:space="preserve"> OTTOBRE 2026 </w:t>
      </w:r>
      <w:r>
        <w:rPr>
          <w:rFonts w:ascii="Garamond" w:hAnsi="Garamond"/>
          <w:b/>
          <w:bCs/>
        </w:rPr>
        <w:t>–</w:t>
      </w:r>
      <w:r w:rsidR="00153F01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14 FEBBRAIO</w:t>
      </w:r>
      <w:r w:rsidR="00572EFD">
        <w:rPr>
          <w:rFonts w:ascii="Garamond" w:hAnsi="Garamond"/>
          <w:b/>
          <w:bCs/>
        </w:rPr>
        <w:t xml:space="preserve"> </w:t>
      </w:r>
      <w:r w:rsidR="003C3D33">
        <w:rPr>
          <w:rFonts w:ascii="Garamond" w:hAnsi="Garamond"/>
          <w:b/>
          <w:bCs/>
        </w:rPr>
        <w:t>2027</w:t>
      </w:r>
    </w:p>
    <w:p w14:paraId="7967D84D" w14:textId="25179F50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EC3882">
        <w:rPr>
          <w:rFonts w:ascii="Garamond" w:hAnsi="Garamond"/>
          <w:b/>
          <w:bCs/>
        </w:rPr>
        <w:t>PINACOTECA DI BRERA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6DAE991C" w14:textId="2539D498" w:rsidR="004802B8" w:rsidRDefault="004802B8" w:rsidP="00153F01">
      <w:pPr>
        <w:spacing w:after="0"/>
        <w:rPr>
          <w:rFonts w:ascii="Garamond" w:hAnsi="Garamond"/>
          <w:b/>
          <w:bCs/>
        </w:rPr>
      </w:pPr>
      <w:r w:rsidRPr="004802B8">
        <w:rPr>
          <w:rFonts w:ascii="Garamond" w:hAnsi="Garamond"/>
          <w:b/>
          <w:bCs/>
        </w:rPr>
        <w:t xml:space="preserve">CENTO ANNI PER BRERA. </w:t>
      </w:r>
    </w:p>
    <w:p w14:paraId="5ED58902" w14:textId="1BC3D2E3" w:rsidR="004802B8" w:rsidRPr="004802B8" w:rsidRDefault="004802B8" w:rsidP="004802B8">
      <w:pPr>
        <w:spacing w:after="0"/>
        <w:rPr>
          <w:rFonts w:ascii="Garamond" w:hAnsi="Garamond"/>
          <w:b/>
          <w:bCs/>
          <w:i/>
          <w:iCs/>
        </w:rPr>
      </w:pPr>
      <w:r w:rsidRPr="004802B8">
        <w:rPr>
          <w:rFonts w:ascii="Garamond" w:hAnsi="Garamond"/>
          <w:b/>
          <w:bCs/>
          <w:i/>
          <w:iCs/>
        </w:rPr>
        <w:t>Acquisti e doni degli Amici</w:t>
      </w:r>
    </w:p>
    <w:p w14:paraId="40F5EC3D" w14:textId="369D89B6" w:rsidR="00153F01" w:rsidRPr="00153F01" w:rsidRDefault="00153F01" w:rsidP="00153F01">
      <w:pPr>
        <w:spacing w:after="0"/>
        <w:rPr>
          <w:rFonts w:ascii="Garamond" w:hAnsi="Garamond"/>
          <w:b/>
          <w:bCs/>
          <w:i/>
          <w:iCs/>
        </w:rPr>
      </w:pPr>
    </w:p>
    <w:p w14:paraId="7D3842CB" w14:textId="77777777" w:rsidR="00153F01" w:rsidRDefault="00153F01" w:rsidP="000D195A">
      <w:pPr>
        <w:spacing w:after="0"/>
        <w:rPr>
          <w:rFonts w:ascii="Garamond" w:hAnsi="Garamond"/>
          <w:b/>
          <w:bCs/>
        </w:rPr>
      </w:pPr>
    </w:p>
    <w:p w14:paraId="1DC506E9" w14:textId="7369C71D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153F01" w:rsidRPr="00153F01">
        <w:rPr>
          <w:rFonts w:ascii="Garamond" w:hAnsi="Garamond"/>
          <w:b/>
          <w:bCs/>
        </w:rPr>
        <w:t>Lorenzo Francesco Colombo, Valentina Ferrari, Alessandro Morandotti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5C401419" w14:textId="49B451AD" w:rsidR="00153F01" w:rsidRDefault="00F511B1" w:rsidP="0045347E">
      <w:pPr>
        <w:spacing w:after="0"/>
        <w:jc w:val="both"/>
        <w:rPr>
          <w:rFonts w:ascii="Garamond" w:hAnsi="Garamond"/>
          <w:b/>
          <w:bCs/>
          <w:sz w:val="22"/>
          <w:szCs w:val="22"/>
        </w:rPr>
      </w:pPr>
      <w:r w:rsidRPr="00153F01">
        <w:rPr>
          <w:rFonts w:ascii="Garamond" w:hAnsi="Garamond"/>
          <w:b/>
          <w:bCs/>
          <w:sz w:val="22"/>
          <w:szCs w:val="22"/>
        </w:rPr>
        <w:t>Nel 2026 l</w:t>
      </w:r>
      <w:r w:rsidR="005A0C87" w:rsidRPr="00153F01">
        <w:rPr>
          <w:rFonts w:ascii="Garamond" w:hAnsi="Garamond"/>
          <w:b/>
          <w:bCs/>
          <w:sz w:val="22"/>
          <w:szCs w:val="22"/>
        </w:rPr>
        <w:t>’</w:t>
      </w:r>
      <w:r w:rsidR="00153F01" w:rsidRPr="00153F01">
        <w:rPr>
          <w:rFonts w:ascii="Garamond" w:hAnsi="Garamond"/>
          <w:b/>
          <w:bCs/>
          <w:sz w:val="22"/>
          <w:szCs w:val="22"/>
        </w:rPr>
        <w:t xml:space="preserve">Associazione Amici </w:t>
      </w:r>
      <w:r w:rsidRPr="00153F01">
        <w:rPr>
          <w:rFonts w:ascii="Garamond" w:hAnsi="Garamond"/>
          <w:b/>
          <w:bCs/>
          <w:sz w:val="22"/>
          <w:szCs w:val="22"/>
        </w:rPr>
        <w:t xml:space="preserve">di Brera celebra i </w:t>
      </w:r>
      <w:r w:rsidR="00153F01" w:rsidRPr="00153F01">
        <w:rPr>
          <w:rFonts w:ascii="Garamond" w:hAnsi="Garamond"/>
          <w:b/>
          <w:bCs/>
          <w:sz w:val="22"/>
          <w:szCs w:val="22"/>
        </w:rPr>
        <w:t xml:space="preserve">suoi </w:t>
      </w:r>
      <w:r w:rsidR="00483970">
        <w:rPr>
          <w:rFonts w:ascii="Garamond" w:hAnsi="Garamond"/>
          <w:b/>
          <w:bCs/>
          <w:sz w:val="22"/>
          <w:szCs w:val="22"/>
        </w:rPr>
        <w:t>primi 100</w:t>
      </w:r>
      <w:r w:rsidRPr="00153F01">
        <w:rPr>
          <w:rFonts w:ascii="Garamond" w:hAnsi="Garamond"/>
          <w:b/>
          <w:bCs/>
          <w:sz w:val="22"/>
          <w:szCs w:val="22"/>
        </w:rPr>
        <w:t xml:space="preserve"> anni </w:t>
      </w:r>
      <w:r w:rsidR="00153F01" w:rsidRPr="00153F01">
        <w:rPr>
          <w:rFonts w:ascii="Garamond" w:hAnsi="Garamond"/>
          <w:b/>
          <w:bCs/>
          <w:sz w:val="22"/>
          <w:szCs w:val="22"/>
        </w:rPr>
        <w:t xml:space="preserve">di storia. </w:t>
      </w:r>
    </w:p>
    <w:p w14:paraId="63D63648" w14:textId="77777777" w:rsidR="00153F01" w:rsidRPr="00153F01" w:rsidRDefault="00153F01" w:rsidP="0045347E">
      <w:pPr>
        <w:spacing w:after="0"/>
        <w:jc w:val="both"/>
        <w:rPr>
          <w:rFonts w:ascii="Garamond" w:hAnsi="Garamond"/>
          <w:b/>
          <w:bCs/>
          <w:sz w:val="22"/>
          <w:szCs w:val="22"/>
        </w:rPr>
      </w:pPr>
    </w:p>
    <w:p w14:paraId="05619859" w14:textId="46FE0A75" w:rsidR="00153F01" w:rsidRDefault="00153F01" w:rsidP="0045347E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Dopo l’inaugurazione della Pinacoteca di Brera, avvenuta nel 1925 alla presenza del </w:t>
      </w:r>
      <w:r w:rsidRPr="00153F01">
        <w:rPr>
          <w:rFonts w:ascii="Garamond" w:hAnsi="Garamond"/>
          <w:sz w:val="22"/>
          <w:szCs w:val="22"/>
        </w:rPr>
        <w:t>re Vittorio Emanuele III</w:t>
      </w:r>
      <w:r>
        <w:rPr>
          <w:rFonts w:ascii="Garamond" w:hAnsi="Garamond"/>
          <w:sz w:val="22"/>
          <w:szCs w:val="22"/>
        </w:rPr>
        <w:t xml:space="preserve">, nel 1926, il direttore Ettore Modigliani volle fondare </w:t>
      </w:r>
      <w:r w:rsidRPr="00153F01">
        <w:rPr>
          <w:rFonts w:ascii="Garamond" w:hAnsi="Garamond"/>
          <w:sz w:val="22"/>
          <w:szCs w:val="22"/>
        </w:rPr>
        <w:t xml:space="preserve">l’Associazione degli Amici di Brera, </w:t>
      </w:r>
      <w:r>
        <w:rPr>
          <w:rFonts w:ascii="Garamond" w:hAnsi="Garamond"/>
          <w:sz w:val="22"/>
          <w:szCs w:val="22"/>
        </w:rPr>
        <w:t>che vantava al suo interno</w:t>
      </w:r>
      <w:r w:rsidRPr="00153F01">
        <w:rPr>
          <w:rFonts w:ascii="Garamond" w:hAnsi="Garamond"/>
          <w:sz w:val="22"/>
          <w:szCs w:val="22"/>
        </w:rPr>
        <w:t xml:space="preserve"> eminenti cittadini milanesi che si posero come scopo soprattutto l’arricchimento del patrimonio artistico braidense, attraverso acquisizioni e donazioni di importanti opere d’arte.</w:t>
      </w:r>
    </w:p>
    <w:p w14:paraId="3E1F9E00" w14:textId="77777777" w:rsidR="00153F01" w:rsidRDefault="00153F01" w:rsidP="0045347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26DF2AA5" w14:textId="0B868861" w:rsidR="00153F01" w:rsidRDefault="00153F01" w:rsidP="0045347E">
      <w:pPr>
        <w:spacing w:after="0"/>
        <w:jc w:val="both"/>
        <w:rPr>
          <w:rFonts w:ascii="Garamond" w:hAnsi="Garamond"/>
          <w:sz w:val="22"/>
          <w:szCs w:val="22"/>
        </w:rPr>
      </w:pPr>
      <w:r w:rsidRPr="00153F01">
        <w:rPr>
          <w:rFonts w:ascii="Garamond" w:hAnsi="Garamond"/>
          <w:b/>
          <w:bCs/>
          <w:sz w:val="22"/>
          <w:szCs w:val="22"/>
        </w:rPr>
        <w:t xml:space="preserve">La mostra </w:t>
      </w:r>
      <w:r w:rsidR="004802B8">
        <w:rPr>
          <w:rFonts w:ascii="Garamond" w:hAnsi="Garamond"/>
          <w:b/>
          <w:bCs/>
          <w:i/>
          <w:iCs/>
          <w:sz w:val="22"/>
          <w:szCs w:val="22"/>
        </w:rPr>
        <w:t>Cento</w:t>
      </w:r>
      <w:r w:rsidRPr="00153F01">
        <w:rPr>
          <w:rFonts w:ascii="Garamond" w:hAnsi="Garamond"/>
          <w:b/>
          <w:bCs/>
          <w:i/>
          <w:iCs/>
          <w:sz w:val="22"/>
          <w:szCs w:val="22"/>
        </w:rPr>
        <w:t xml:space="preserve"> </w:t>
      </w:r>
      <w:r w:rsidR="004802B8">
        <w:rPr>
          <w:rFonts w:ascii="Garamond" w:hAnsi="Garamond"/>
          <w:b/>
          <w:bCs/>
          <w:i/>
          <w:iCs/>
          <w:sz w:val="22"/>
          <w:szCs w:val="22"/>
        </w:rPr>
        <w:t>a</w:t>
      </w:r>
      <w:r w:rsidRPr="00153F01">
        <w:rPr>
          <w:rFonts w:ascii="Garamond" w:hAnsi="Garamond"/>
          <w:b/>
          <w:bCs/>
          <w:i/>
          <w:iCs/>
          <w:sz w:val="22"/>
          <w:szCs w:val="22"/>
        </w:rPr>
        <w:t xml:space="preserve">nni per Brera. Acquisti </w:t>
      </w:r>
      <w:r w:rsidR="004802B8">
        <w:rPr>
          <w:rFonts w:ascii="Garamond" w:hAnsi="Garamond"/>
          <w:b/>
          <w:bCs/>
          <w:i/>
          <w:iCs/>
          <w:sz w:val="22"/>
          <w:szCs w:val="22"/>
        </w:rPr>
        <w:t>e d</w:t>
      </w:r>
      <w:r w:rsidR="004802B8" w:rsidRPr="00153F01">
        <w:rPr>
          <w:rFonts w:ascii="Garamond" w:hAnsi="Garamond"/>
          <w:b/>
          <w:bCs/>
          <w:i/>
          <w:iCs/>
          <w:sz w:val="22"/>
          <w:szCs w:val="22"/>
        </w:rPr>
        <w:t xml:space="preserve">oni </w:t>
      </w:r>
      <w:r w:rsidRPr="00153F01">
        <w:rPr>
          <w:rFonts w:ascii="Garamond" w:hAnsi="Garamond"/>
          <w:b/>
          <w:bCs/>
          <w:i/>
          <w:iCs/>
          <w:sz w:val="22"/>
          <w:szCs w:val="22"/>
        </w:rPr>
        <w:t>degli Amici</w:t>
      </w:r>
      <w:r w:rsidRPr="00153F01">
        <w:rPr>
          <w:rFonts w:ascii="Garamond" w:hAnsi="Garamond"/>
          <w:b/>
          <w:bCs/>
          <w:sz w:val="22"/>
          <w:szCs w:val="22"/>
        </w:rPr>
        <w:t xml:space="preserve"> ripercorre, dal </w:t>
      </w:r>
      <w:r w:rsidR="00076E44">
        <w:rPr>
          <w:rFonts w:ascii="Garamond" w:hAnsi="Garamond"/>
          <w:b/>
          <w:bCs/>
          <w:sz w:val="22"/>
          <w:szCs w:val="22"/>
        </w:rPr>
        <w:t>7</w:t>
      </w:r>
      <w:r w:rsidRPr="00153F01">
        <w:rPr>
          <w:rFonts w:ascii="Garamond" w:hAnsi="Garamond"/>
          <w:b/>
          <w:bCs/>
          <w:sz w:val="22"/>
          <w:szCs w:val="22"/>
        </w:rPr>
        <w:t xml:space="preserve"> ottobre 2026 al </w:t>
      </w:r>
      <w:r w:rsidR="00076E44">
        <w:rPr>
          <w:rFonts w:ascii="Garamond" w:hAnsi="Garamond"/>
          <w:b/>
          <w:bCs/>
          <w:sz w:val="22"/>
          <w:szCs w:val="22"/>
        </w:rPr>
        <w:t>14 febbraio</w:t>
      </w:r>
      <w:r w:rsidRPr="00153F01">
        <w:rPr>
          <w:rFonts w:ascii="Garamond" w:hAnsi="Garamond"/>
          <w:b/>
          <w:bCs/>
          <w:sz w:val="22"/>
          <w:szCs w:val="22"/>
        </w:rPr>
        <w:t xml:space="preserve"> 2027, questa straordinaria vicenda</w:t>
      </w:r>
      <w:r>
        <w:rPr>
          <w:rFonts w:ascii="Garamond" w:hAnsi="Garamond"/>
          <w:sz w:val="22"/>
          <w:szCs w:val="22"/>
        </w:rPr>
        <w:t>.</w:t>
      </w:r>
    </w:p>
    <w:p w14:paraId="280B54C5" w14:textId="77777777" w:rsidR="00153F01" w:rsidRDefault="00153F01" w:rsidP="0045347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51F307E1" w14:textId="02467E30" w:rsidR="00153F01" w:rsidRDefault="00153F01" w:rsidP="00153F01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L’esposizione, curata da </w:t>
      </w:r>
      <w:r w:rsidRPr="00153F01">
        <w:rPr>
          <w:rFonts w:ascii="Garamond" w:hAnsi="Garamond"/>
          <w:sz w:val="22"/>
          <w:szCs w:val="22"/>
        </w:rPr>
        <w:t>Lorenzo Francesco Colombo, Valentina Ferrari, Alessandro Morandotti</w:t>
      </w:r>
      <w:r>
        <w:rPr>
          <w:rFonts w:ascii="Garamond" w:hAnsi="Garamond"/>
          <w:sz w:val="22"/>
          <w:szCs w:val="22"/>
        </w:rPr>
        <w:t xml:space="preserve">, </w:t>
      </w:r>
      <w:r w:rsidRPr="00153F01">
        <w:rPr>
          <w:rFonts w:ascii="Garamond" w:hAnsi="Garamond"/>
          <w:sz w:val="22"/>
          <w:szCs w:val="22"/>
        </w:rPr>
        <w:t>allestita nelle Sale Napoleoniche</w:t>
      </w:r>
      <w:r>
        <w:rPr>
          <w:rFonts w:ascii="Garamond" w:hAnsi="Garamond"/>
          <w:sz w:val="22"/>
          <w:szCs w:val="22"/>
        </w:rPr>
        <w:t xml:space="preserve">, ne </w:t>
      </w:r>
      <w:r w:rsidRPr="00153F01">
        <w:rPr>
          <w:rFonts w:ascii="Garamond" w:hAnsi="Garamond"/>
          <w:sz w:val="22"/>
          <w:szCs w:val="22"/>
        </w:rPr>
        <w:t xml:space="preserve">racconta la storia, attraverso </w:t>
      </w:r>
      <w:r w:rsidRPr="00153F01">
        <w:rPr>
          <w:rFonts w:ascii="Garamond" w:hAnsi="Garamond"/>
          <w:b/>
          <w:bCs/>
          <w:sz w:val="22"/>
          <w:szCs w:val="22"/>
        </w:rPr>
        <w:t>dipinti, sculture e codici miniati</w:t>
      </w:r>
      <w:r w:rsidRPr="00153F01">
        <w:rPr>
          <w:rFonts w:ascii="Garamond" w:hAnsi="Garamond"/>
          <w:sz w:val="22"/>
          <w:szCs w:val="22"/>
        </w:rPr>
        <w:t xml:space="preserve"> (confluiti a Brera grazie all’azione generosa degli Amici e provenienti dai depositi della Pinacoteca e dalla Biblioteca Braidense) </w:t>
      </w:r>
      <w:r w:rsidRPr="00153F01">
        <w:rPr>
          <w:rFonts w:ascii="Garamond" w:hAnsi="Garamond"/>
          <w:b/>
          <w:bCs/>
          <w:sz w:val="22"/>
          <w:szCs w:val="22"/>
        </w:rPr>
        <w:t>affiancati a documenti, pubblicazioni e fotografie</w:t>
      </w:r>
      <w:r w:rsidRPr="00153F01">
        <w:rPr>
          <w:rFonts w:ascii="Garamond" w:hAnsi="Garamond"/>
          <w:sz w:val="22"/>
          <w:szCs w:val="22"/>
        </w:rPr>
        <w:t xml:space="preserve"> che scandiscono, seguendo la linea del tempo e la cronologia dei Presidenti, la vicenda centenaria dell’istituzione. </w:t>
      </w:r>
    </w:p>
    <w:p w14:paraId="3AAF2F8C" w14:textId="77777777" w:rsidR="00153F01" w:rsidRPr="00153F01" w:rsidRDefault="00153F01" w:rsidP="00153F01">
      <w:pPr>
        <w:spacing w:after="0"/>
        <w:jc w:val="both"/>
        <w:rPr>
          <w:rFonts w:ascii="Garamond" w:hAnsi="Garamond"/>
          <w:sz w:val="22"/>
          <w:szCs w:val="22"/>
        </w:rPr>
      </w:pPr>
    </w:p>
    <w:p w14:paraId="2BCA5DAE" w14:textId="73822604" w:rsidR="00153F01" w:rsidRDefault="00153F01" w:rsidP="00153F01">
      <w:pPr>
        <w:spacing w:after="0"/>
        <w:jc w:val="both"/>
        <w:rPr>
          <w:rFonts w:ascii="Garamond" w:hAnsi="Garamond"/>
          <w:sz w:val="22"/>
          <w:szCs w:val="22"/>
        </w:rPr>
      </w:pPr>
      <w:r w:rsidRPr="00153F01">
        <w:rPr>
          <w:rFonts w:ascii="Garamond" w:hAnsi="Garamond"/>
          <w:sz w:val="22"/>
          <w:szCs w:val="22"/>
        </w:rPr>
        <w:t>Dalle Sale Napoleoniche la mostra si estende infine all’intera Pinacoteca e a Palazzo Citterio, dove apposite didascalie indicano al visitatore le opere donate dagli Amici presenti nelle collezioni permanenti.</w:t>
      </w:r>
    </w:p>
    <w:p w14:paraId="6A82872D" w14:textId="77777777" w:rsidR="00153F01" w:rsidRDefault="00153F01" w:rsidP="0045347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EF89E14" w14:textId="46318052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155C52D9" w14:textId="77777777" w:rsidR="00FE251D" w:rsidRDefault="00FE251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73EC896F" w14:textId="77777777" w:rsidR="00153F01" w:rsidRDefault="00153F01" w:rsidP="00E95F16">
      <w:pPr>
        <w:spacing w:after="0" w:line="276" w:lineRule="auto"/>
        <w:rPr>
          <w:rFonts w:ascii="Garamond" w:eastAsia="Garamond" w:hAnsi="Garamond" w:cs="Garamond"/>
          <w:b/>
          <w:bCs/>
          <w:kern w:val="0"/>
          <w:sz w:val="20"/>
          <w:szCs w:val="20"/>
        </w:rPr>
      </w:pPr>
    </w:p>
    <w:p w14:paraId="7E71967B" w14:textId="26DCDFF4" w:rsidR="00153F01" w:rsidRPr="00153F01" w:rsidRDefault="004802B8" w:rsidP="00153F01">
      <w:pPr>
        <w:spacing w:after="0" w:line="276" w:lineRule="auto"/>
        <w:jc w:val="both"/>
        <w:rPr>
          <w:rFonts w:ascii="Garamond" w:eastAsia="Garamond" w:hAnsi="Garamond" w:cs="Garamond"/>
          <w:b/>
          <w:bCs/>
          <w:kern w:val="0"/>
          <w:sz w:val="20"/>
          <w:szCs w:val="20"/>
        </w:rPr>
      </w:pPr>
      <w:r>
        <w:rPr>
          <w:rFonts w:ascii="Garamond" w:eastAsia="Garamond" w:hAnsi="Garamond" w:cs="Garamond"/>
          <w:b/>
          <w:bCs/>
          <w:kern w:val="0"/>
          <w:sz w:val="20"/>
          <w:szCs w:val="20"/>
        </w:rPr>
        <w:t>CENTO</w:t>
      </w:r>
      <w:r w:rsidRPr="00153F01">
        <w:rPr>
          <w:rFonts w:ascii="Garamond" w:eastAsia="Garamond" w:hAnsi="Garamond" w:cs="Garamond"/>
          <w:b/>
          <w:bCs/>
          <w:kern w:val="0"/>
          <w:sz w:val="20"/>
          <w:szCs w:val="20"/>
        </w:rPr>
        <w:t xml:space="preserve"> </w:t>
      </w:r>
      <w:r w:rsidR="00153F01" w:rsidRPr="00153F01">
        <w:rPr>
          <w:rFonts w:ascii="Garamond" w:eastAsia="Garamond" w:hAnsi="Garamond" w:cs="Garamond"/>
          <w:b/>
          <w:bCs/>
          <w:kern w:val="0"/>
          <w:sz w:val="20"/>
          <w:szCs w:val="20"/>
        </w:rPr>
        <w:t>ANNI PER BRERA.</w:t>
      </w:r>
    </w:p>
    <w:p w14:paraId="63E3DE78" w14:textId="68DFD7B2" w:rsidR="00153F01" w:rsidRPr="00153F01" w:rsidRDefault="004802B8" w:rsidP="00153F01">
      <w:pPr>
        <w:spacing w:after="0" w:line="276" w:lineRule="auto"/>
        <w:jc w:val="both"/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</w:pPr>
      <w:r w:rsidRPr="00153F01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 xml:space="preserve">Acquisti </w:t>
      </w:r>
      <w:r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>e d</w:t>
      </w:r>
      <w:r w:rsidR="00153F01" w:rsidRPr="00153F01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>oni degli amici</w:t>
      </w:r>
    </w:p>
    <w:p w14:paraId="547BDA76" w14:textId="77777777" w:rsidR="00153F01" w:rsidRDefault="00153F01" w:rsidP="00153F01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158AB172" w14:textId="37DA8061" w:rsidR="00905884" w:rsidRPr="00585D7D" w:rsidRDefault="00905884" w:rsidP="00153F01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585D7D">
        <w:rPr>
          <w:rFonts w:ascii="Garamond" w:hAnsi="Garamond"/>
          <w:kern w:val="0"/>
          <w:sz w:val="20"/>
          <w:szCs w:val="20"/>
        </w:rPr>
        <w:t>Milano, Pinacoteca di Brera (via Brera 28)</w:t>
      </w:r>
    </w:p>
    <w:p w14:paraId="20C6E06D" w14:textId="35FB66FA" w:rsidR="00102395" w:rsidRDefault="001100CB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7</w:t>
      </w:r>
      <w:r w:rsidR="00153F01">
        <w:rPr>
          <w:rFonts w:ascii="Garamond" w:hAnsi="Garamond"/>
          <w:b/>
          <w:bCs/>
          <w:kern w:val="0"/>
          <w:sz w:val="20"/>
          <w:szCs w:val="20"/>
        </w:rPr>
        <w:t xml:space="preserve"> ottobre 2026 – </w:t>
      </w:r>
      <w:r>
        <w:rPr>
          <w:rFonts w:ascii="Garamond" w:hAnsi="Garamond"/>
          <w:b/>
          <w:bCs/>
          <w:kern w:val="0"/>
          <w:sz w:val="20"/>
          <w:szCs w:val="20"/>
        </w:rPr>
        <w:t>14 febbraio</w:t>
      </w:r>
      <w:r w:rsidR="00620E3C">
        <w:rPr>
          <w:rFonts w:ascii="Garamond" w:hAnsi="Garamond"/>
          <w:b/>
          <w:bCs/>
          <w:kern w:val="0"/>
          <w:sz w:val="20"/>
          <w:szCs w:val="20"/>
        </w:rPr>
        <w:t xml:space="preserve"> </w:t>
      </w:r>
      <w:r w:rsidR="00102395" w:rsidRPr="00102395">
        <w:rPr>
          <w:rFonts w:ascii="Garamond" w:hAnsi="Garamond"/>
          <w:b/>
          <w:bCs/>
          <w:kern w:val="0"/>
          <w:sz w:val="20"/>
          <w:szCs w:val="20"/>
        </w:rPr>
        <w:t>202</w:t>
      </w:r>
      <w:r w:rsidR="00FE5802">
        <w:rPr>
          <w:rFonts w:ascii="Garamond" w:hAnsi="Garamond"/>
          <w:b/>
          <w:bCs/>
          <w:kern w:val="0"/>
          <w:sz w:val="20"/>
          <w:szCs w:val="20"/>
        </w:rPr>
        <w:t>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6C2432C2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585D7D">
        <w:rPr>
          <w:rFonts w:ascii="Garamond" w:hAnsi="Garamond"/>
          <w:kern w:val="0"/>
          <w:sz w:val="20"/>
          <w:szCs w:val="20"/>
        </w:rPr>
        <w:t>: da martedì a domenica, 8.30-19.15</w:t>
      </w:r>
    </w:p>
    <w:p w14:paraId="43BC3F3A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27D26C90" w14:textId="77777777" w:rsidR="00905884" w:rsidRDefault="00905884" w:rsidP="00905884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</w:p>
    <w:p w14:paraId="4E9B97A5" w14:textId="77777777" w:rsidR="00905884" w:rsidRDefault="00905884" w:rsidP="00905884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kern w:val="0"/>
          <w:sz w:val="20"/>
          <w:szCs w:val="20"/>
        </w:rPr>
        <w:t>Biglietto Grande Brera: €20,00 (Pinacoteca + Palazzo Citterio)</w:t>
      </w:r>
    </w:p>
    <w:p w14:paraId="42156BC9" w14:textId="77777777" w:rsidR="00905884" w:rsidRDefault="00905884" w:rsidP="00905884">
      <w:pPr>
        <w:spacing w:after="0" w:line="240" w:lineRule="auto"/>
        <w:jc w:val="both"/>
        <w:rPr>
          <w:rFonts w:ascii="Garamond" w:hAnsi="Garamond" w:cs="Arial"/>
          <w:sz w:val="22"/>
          <w:szCs w:val="22"/>
          <w:highlight w:val="yellow"/>
        </w:rPr>
      </w:pPr>
    </w:p>
    <w:p w14:paraId="4AD4C580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5FA9A447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kern w:val="0"/>
          <w:sz w:val="20"/>
          <w:szCs w:val="20"/>
        </w:rPr>
      </w:pPr>
      <w:r w:rsidRPr="00585D7D">
        <w:rPr>
          <w:rFonts w:ascii="Garamond" w:hAnsi="Garamond"/>
          <w:kern w:val="0"/>
          <w:sz w:val="20"/>
          <w:szCs w:val="20"/>
        </w:rPr>
        <w:t>pinacotecabrera.org</w:t>
      </w:r>
    </w:p>
    <w:p w14:paraId="0A101D66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7449139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0C83EFE8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 xml:space="preserve">IG </w:t>
      </w:r>
      <w:r w:rsidRPr="00585D7D">
        <w:rPr>
          <w:rFonts w:ascii="Garamond" w:hAnsi="Garamond"/>
          <w:kern w:val="0"/>
          <w:sz w:val="20"/>
          <w:szCs w:val="20"/>
        </w:rPr>
        <w:t>@pinacotecabrera</w:t>
      </w:r>
    </w:p>
    <w:p w14:paraId="3C975399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 xml:space="preserve">FB </w:t>
      </w:r>
      <w:r w:rsidRPr="00585D7D">
        <w:rPr>
          <w:rFonts w:ascii="Garamond" w:hAnsi="Garamond"/>
          <w:kern w:val="0"/>
          <w:sz w:val="20"/>
          <w:szCs w:val="20"/>
        </w:rPr>
        <w:t>Pinacoteca di Brera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05A77" w14:textId="77777777" w:rsidR="00465B24" w:rsidRDefault="00465B24">
      <w:pPr>
        <w:spacing w:after="0" w:line="240" w:lineRule="auto"/>
      </w:pPr>
      <w:r>
        <w:separator/>
      </w:r>
    </w:p>
  </w:endnote>
  <w:endnote w:type="continuationSeparator" w:id="0">
    <w:p w14:paraId="79F0BC17" w14:textId="77777777" w:rsidR="00465B24" w:rsidRDefault="00465B24">
      <w:pPr>
        <w:spacing w:after="0" w:line="240" w:lineRule="auto"/>
      </w:pPr>
      <w:r>
        <w:continuationSeparator/>
      </w:r>
    </w:p>
  </w:endnote>
  <w:endnote w:type="continuationNotice" w:id="1">
    <w:p w14:paraId="1EC01B26" w14:textId="77777777" w:rsidR="00465B24" w:rsidRDefault="00465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34BED" w14:textId="77777777" w:rsidR="00465B24" w:rsidRDefault="00465B24">
      <w:pPr>
        <w:spacing w:after="0" w:line="240" w:lineRule="auto"/>
      </w:pPr>
      <w:r>
        <w:separator/>
      </w:r>
    </w:p>
  </w:footnote>
  <w:footnote w:type="continuationSeparator" w:id="0">
    <w:p w14:paraId="75B6B415" w14:textId="77777777" w:rsidR="00465B24" w:rsidRDefault="00465B24">
      <w:pPr>
        <w:spacing w:after="0" w:line="240" w:lineRule="auto"/>
      </w:pPr>
      <w:r>
        <w:continuationSeparator/>
      </w:r>
    </w:p>
  </w:footnote>
  <w:footnote w:type="continuationNotice" w:id="1">
    <w:p w14:paraId="6D19AD94" w14:textId="77777777" w:rsidR="00465B24" w:rsidRDefault="00465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28 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31748"/>
    <w:rsid w:val="00056E2B"/>
    <w:rsid w:val="00076E44"/>
    <w:rsid w:val="000B5552"/>
    <w:rsid w:val="000B6EDA"/>
    <w:rsid w:val="000D195A"/>
    <w:rsid w:val="000D4B78"/>
    <w:rsid w:val="000D5642"/>
    <w:rsid w:val="00102395"/>
    <w:rsid w:val="001100CB"/>
    <w:rsid w:val="00126749"/>
    <w:rsid w:val="001302B7"/>
    <w:rsid w:val="00153F01"/>
    <w:rsid w:val="001626D3"/>
    <w:rsid w:val="001719DF"/>
    <w:rsid w:val="001836CE"/>
    <w:rsid w:val="001859AD"/>
    <w:rsid w:val="001B2481"/>
    <w:rsid w:val="001B4084"/>
    <w:rsid w:val="001C6F01"/>
    <w:rsid w:val="001E1719"/>
    <w:rsid w:val="001F15E3"/>
    <w:rsid w:val="001F70CD"/>
    <w:rsid w:val="0021273F"/>
    <w:rsid w:val="00217728"/>
    <w:rsid w:val="00235BD7"/>
    <w:rsid w:val="002510BC"/>
    <w:rsid w:val="00277C94"/>
    <w:rsid w:val="00281D35"/>
    <w:rsid w:val="0028630E"/>
    <w:rsid w:val="002868B8"/>
    <w:rsid w:val="002A5011"/>
    <w:rsid w:val="002A70B0"/>
    <w:rsid w:val="002D085C"/>
    <w:rsid w:val="0030544B"/>
    <w:rsid w:val="00316985"/>
    <w:rsid w:val="0031737E"/>
    <w:rsid w:val="003673C7"/>
    <w:rsid w:val="00381FCD"/>
    <w:rsid w:val="00382C32"/>
    <w:rsid w:val="003B32CB"/>
    <w:rsid w:val="003C3D33"/>
    <w:rsid w:val="003E4748"/>
    <w:rsid w:val="003F2968"/>
    <w:rsid w:val="0043017E"/>
    <w:rsid w:val="00431C95"/>
    <w:rsid w:val="004450D2"/>
    <w:rsid w:val="00450CCE"/>
    <w:rsid w:val="0045347E"/>
    <w:rsid w:val="0045452A"/>
    <w:rsid w:val="004556D0"/>
    <w:rsid w:val="00455C09"/>
    <w:rsid w:val="00465B24"/>
    <w:rsid w:val="00473339"/>
    <w:rsid w:val="004802B8"/>
    <w:rsid w:val="00483970"/>
    <w:rsid w:val="00493B21"/>
    <w:rsid w:val="004957DC"/>
    <w:rsid w:val="004E2103"/>
    <w:rsid w:val="00505D82"/>
    <w:rsid w:val="00506A8B"/>
    <w:rsid w:val="00512FCC"/>
    <w:rsid w:val="00514CCC"/>
    <w:rsid w:val="00531596"/>
    <w:rsid w:val="00567893"/>
    <w:rsid w:val="00572EFD"/>
    <w:rsid w:val="005A0C87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55036"/>
    <w:rsid w:val="00775776"/>
    <w:rsid w:val="007758D4"/>
    <w:rsid w:val="007A23C9"/>
    <w:rsid w:val="007B27A0"/>
    <w:rsid w:val="007B7321"/>
    <w:rsid w:val="007D20BE"/>
    <w:rsid w:val="007D684C"/>
    <w:rsid w:val="00804FE9"/>
    <w:rsid w:val="00814836"/>
    <w:rsid w:val="0084266B"/>
    <w:rsid w:val="00843937"/>
    <w:rsid w:val="008452C3"/>
    <w:rsid w:val="00876189"/>
    <w:rsid w:val="0088197F"/>
    <w:rsid w:val="008A14E9"/>
    <w:rsid w:val="008A381D"/>
    <w:rsid w:val="008A7871"/>
    <w:rsid w:val="008B3B57"/>
    <w:rsid w:val="008E1992"/>
    <w:rsid w:val="008E4DC5"/>
    <w:rsid w:val="00905884"/>
    <w:rsid w:val="0093406D"/>
    <w:rsid w:val="0098538F"/>
    <w:rsid w:val="00986392"/>
    <w:rsid w:val="009A42B0"/>
    <w:rsid w:val="009A658D"/>
    <w:rsid w:val="009C2896"/>
    <w:rsid w:val="009E47CD"/>
    <w:rsid w:val="009F3B9B"/>
    <w:rsid w:val="00A1103D"/>
    <w:rsid w:val="00A2152D"/>
    <w:rsid w:val="00A37476"/>
    <w:rsid w:val="00A37789"/>
    <w:rsid w:val="00A45BB3"/>
    <w:rsid w:val="00A50741"/>
    <w:rsid w:val="00A55BEE"/>
    <w:rsid w:val="00A6076D"/>
    <w:rsid w:val="00A6308E"/>
    <w:rsid w:val="00A64F8F"/>
    <w:rsid w:val="00A70D5B"/>
    <w:rsid w:val="00A7341D"/>
    <w:rsid w:val="00AA2595"/>
    <w:rsid w:val="00AC097A"/>
    <w:rsid w:val="00AF692E"/>
    <w:rsid w:val="00B06E14"/>
    <w:rsid w:val="00B2111F"/>
    <w:rsid w:val="00B26BB5"/>
    <w:rsid w:val="00B273D8"/>
    <w:rsid w:val="00B453B1"/>
    <w:rsid w:val="00B606BD"/>
    <w:rsid w:val="00BA5CB2"/>
    <w:rsid w:val="00BA7A72"/>
    <w:rsid w:val="00BB284B"/>
    <w:rsid w:val="00BF0622"/>
    <w:rsid w:val="00BF5FFB"/>
    <w:rsid w:val="00C05107"/>
    <w:rsid w:val="00C25599"/>
    <w:rsid w:val="00C6052E"/>
    <w:rsid w:val="00C9141C"/>
    <w:rsid w:val="00C96C42"/>
    <w:rsid w:val="00CA3439"/>
    <w:rsid w:val="00CB3AFC"/>
    <w:rsid w:val="00CE210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DF3CF4"/>
    <w:rsid w:val="00E1028E"/>
    <w:rsid w:val="00E232D2"/>
    <w:rsid w:val="00E44C77"/>
    <w:rsid w:val="00E500C9"/>
    <w:rsid w:val="00E574DB"/>
    <w:rsid w:val="00E62C0C"/>
    <w:rsid w:val="00E95F16"/>
    <w:rsid w:val="00EB47BF"/>
    <w:rsid w:val="00EC243A"/>
    <w:rsid w:val="00EC30E2"/>
    <w:rsid w:val="00EC3882"/>
    <w:rsid w:val="00F0104D"/>
    <w:rsid w:val="00F14E53"/>
    <w:rsid w:val="00F511B1"/>
    <w:rsid w:val="00F60C8D"/>
    <w:rsid w:val="00F9060C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Ilenia Rubino</cp:lastModifiedBy>
  <cp:revision>7</cp:revision>
  <cp:lastPrinted>2026-09-05T15:58:00Z</cp:lastPrinted>
  <dcterms:created xsi:type="dcterms:W3CDTF">2026-09-07T14:10:00Z</dcterms:created>
  <dcterms:modified xsi:type="dcterms:W3CDTF">2026-09-09T06:31:00Z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